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8" w:rsidRPr="008D30C8" w:rsidRDefault="00377458" w:rsidP="008D30C8">
      <w:pPr>
        <w:pStyle w:val="1"/>
        <w:shd w:val="clear" w:color="auto" w:fill="FFFFFF"/>
        <w:spacing w:before="0" w:beforeAutospacing="0" w:after="210" w:afterAutospacing="0" w:line="450" w:lineRule="atLeast"/>
        <w:jc w:val="center"/>
        <w:rPr>
          <w:bCs w:val="0"/>
          <w:color w:val="000000"/>
          <w:sz w:val="28"/>
          <w:szCs w:val="28"/>
          <w:u w:val="single"/>
        </w:rPr>
      </w:pPr>
      <w:r w:rsidRPr="008D30C8">
        <w:rPr>
          <w:bCs w:val="0"/>
          <w:color w:val="000000"/>
          <w:sz w:val="28"/>
          <w:szCs w:val="28"/>
          <w:u w:val="single"/>
        </w:rPr>
        <w:t>Рекомендации по заполнению анкеты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При поступлении на государственную гражданскую службу РФ каждый человек в соответствии с требованиями ст. 26 Федерального закона от 27.07.2004 N 79-ФЗ </w:t>
      </w:r>
      <w:r w:rsidR="00C223F0">
        <w:rPr>
          <w:color w:val="000000"/>
          <w:sz w:val="28"/>
          <w:szCs w:val="28"/>
        </w:rPr>
        <w:t xml:space="preserve">                </w:t>
      </w:r>
      <w:r w:rsidRPr="008D30C8">
        <w:rPr>
          <w:color w:val="000000"/>
          <w:sz w:val="28"/>
          <w:szCs w:val="28"/>
        </w:rPr>
        <w:t>"О государственной гражданской службе Российской Федерации" (далее - Закон №79-ФЗ) представляет в кадровую службу государственного органа заполненную</w:t>
      </w:r>
      <w:r w:rsidR="002A2D16">
        <w:rPr>
          <w:color w:val="000000"/>
          <w:sz w:val="28"/>
          <w:szCs w:val="28"/>
        </w:rPr>
        <w:t xml:space="preserve"> на компьютере</w:t>
      </w:r>
      <w:r w:rsidRPr="008D30C8">
        <w:rPr>
          <w:color w:val="000000"/>
          <w:sz w:val="28"/>
          <w:szCs w:val="28"/>
        </w:rPr>
        <w:t xml:space="preserve"> и подписанную</w:t>
      </w:r>
      <w:r w:rsidRPr="008D30C8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8D30C8">
          <w:rPr>
            <w:rStyle w:val="a5"/>
            <w:color w:val="0F689E"/>
            <w:sz w:val="28"/>
            <w:szCs w:val="28"/>
            <w:u w:val="none"/>
          </w:rPr>
          <w:t>анкету</w:t>
        </w:r>
      </w:hyperlink>
      <w:r w:rsidRPr="008D30C8">
        <w:rPr>
          <w:color w:val="000000"/>
          <w:sz w:val="28"/>
          <w:szCs w:val="28"/>
        </w:rPr>
        <w:t>, форма которой утверждена Распоряжением Правительства РФ от 26.05.2005 N 667-р. Ниже поясняется в каком порядке она должна быть заполнена.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 допускается в анкете ставить прочерки, ответы "да" или "нет", необходимо на все вопросы дать развернутые ответы. Все сведения, указанные в анкете, заверяются подписью лица, заполнившего анкету. К анкете прилагается фотография гражданина.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1. Фамилия, имя, отчество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Они записываются полностью (без сокращений и замены имени и отчества инициалами) на основании документа, удостоверяющего личность гражданина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Основным документом, удостоверяющим личность гражданина РФ на территории России, является паспорт гражданина РФ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Правильная запись </w:t>
      </w:r>
      <w:proofErr w:type="gramStart"/>
      <w:r w:rsidRPr="008D30C8">
        <w:rPr>
          <w:color w:val="000000"/>
          <w:sz w:val="28"/>
          <w:szCs w:val="28"/>
        </w:rPr>
        <w:t>пункта  1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"Приходько Марина Викторовна"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"Приходько М.В."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2. Если изменяли фамилию, имя или отчество, то укажите их, а также когда, где и по какой причине изменяли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Если фамилия, имя и отчество не изменялись, пишете: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"Фамилию, имя и отчество не изменял(а)"</w:t>
      </w:r>
      <w:r w:rsidRPr="008D30C8">
        <w:rPr>
          <w:color w:val="000000"/>
          <w:sz w:val="28"/>
          <w:szCs w:val="28"/>
        </w:rPr>
        <w:t xml:space="preserve">. Если фамилия изменена, следует указать прежнюю фамилию, настоящую фамилию и причину ее изменения.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 xml:space="preserve">"Фамилия Конева изменена на </w:t>
      </w:r>
      <w:proofErr w:type="spellStart"/>
      <w:r w:rsidRPr="008D30C8">
        <w:rPr>
          <w:rStyle w:val="a6"/>
          <w:color w:val="000000"/>
          <w:sz w:val="28"/>
          <w:szCs w:val="28"/>
        </w:rPr>
        <w:t>Жеребцова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08.09.1984 отделом загса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в связи с регистрацией брака. Имя и отчество не изменяла"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 В случае, когда фамилия изменяется несколько раз, указываются все фамилии. </w:t>
      </w:r>
      <w:proofErr w:type="spellStart"/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6"/>
          <w:color w:val="000000"/>
          <w:sz w:val="28"/>
          <w:szCs w:val="28"/>
        </w:rPr>
        <w:t>"Фамилия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Дмитриева изменена на Павлову 10.01.2000 отделом загса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в связи с регистрацией брака. Фамилия Павлова изменена на Дмитриеву 05.10.2003 отделом загса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в связи с расторжением брака. Фамилия Дмитриева изменена на Иванову 03.12.2009 отделом загса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в связи с регистрацией брака. Имя и отчество не изменяла"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 Аналогично следует поступать при изменении имени (отчества). Сначала указывается прежнее имя (отчество), затем - настоящее и причина, в связи с которой проведены данные изменения.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 xml:space="preserve">"Отчество </w:t>
      </w:r>
      <w:proofErr w:type="spellStart"/>
      <w:r w:rsidRPr="008D30C8">
        <w:rPr>
          <w:rStyle w:val="a6"/>
          <w:color w:val="000000"/>
          <w:sz w:val="28"/>
          <w:szCs w:val="28"/>
        </w:rPr>
        <w:t>Славикович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изменено 25.08.2000 отделом загса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на отчество Вячеславович в связи с неправильной записью имени отца" или "Имя Искра изменено 15.03.1998 отделом загса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</w:t>
      </w:r>
      <w:r w:rsidRPr="008D30C8">
        <w:rPr>
          <w:rStyle w:val="a6"/>
          <w:color w:val="000000"/>
          <w:sz w:val="28"/>
          <w:szCs w:val="28"/>
        </w:rPr>
        <w:lastRenderedPageBreak/>
        <w:t>на имя Людмила в связи с неблагозвучностью"</w:t>
      </w:r>
      <w:r w:rsidRPr="008D30C8">
        <w:rPr>
          <w:color w:val="000000"/>
          <w:sz w:val="28"/>
          <w:szCs w:val="28"/>
        </w:rPr>
        <w:t>. Документом, подтверждающим факт перемены фамилии, имени, отчества, может быть свидетельство о регистрации (расторжении) брака или о перемене имени.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3. Число, месяц, год и место рождения (село, деревня, город, район, область, край, республика, страна)</w:t>
      </w: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"01.05.1957"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"5 мая 1957 года".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 xml:space="preserve">"Село </w:t>
      </w:r>
      <w:proofErr w:type="spellStart"/>
      <w:r w:rsidRPr="008D30C8">
        <w:rPr>
          <w:rStyle w:val="a6"/>
          <w:color w:val="000000"/>
          <w:sz w:val="28"/>
          <w:szCs w:val="28"/>
        </w:rPr>
        <w:t>Саврасово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8D30C8">
        <w:rPr>
          <w:rStyle w:val="a6"/>
          <w:color w:val="000000"/>
          <w:sz w:val="28"/>
          <w:szCs w:val="28"/>
        </w:rPr>
        <w:t>Лукояновского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района Нижегородской области"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 xml:space="preserve">"Село </w:t>
      </w:r>
      <w:proofErr w:type="spellStart"/>
      <w:r w:rsidRPr="008D30C8">
        <w:rPr>
          <w:rStyle w:val="a6"/>
          <w:color w:val="000000"/>
          <w:sz w:val="28"/>
          <w:szCs w:val="28"/>
        </w:rPr>
        <w:t>Саврасово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Нижегородской области"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4. Гражданство (если изменяли, то укажите, когда и по какой причине, если имеете гражданство другого государства - укажите)</w:t>
      </w: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этой графе указывается:</w:t>
      </w:r>
      <w:r w:rsidRPr="008D30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"Гражданин Российской Федерации"</w:t>
      </w:r>
      <w:r w:rsidRPr="008D30C8">
        <w:rPr>
          <w:color w:val="000000"/>
          <w:sz w:val="28"/>
          <w:szCs w:val="28"/>
        </w:rPr>
        <w:t xml:space="preserve">. Лица двойного гражданства, без гражданства или иностранные граждане на государственную гражданскую службу РФ не </w:t>
      </w:r>
      <w:proofErr w:type="gramStart"/>
      <w:r w:rsidRPr="008D30C8">
        <w:rPr>
          <w:color w:val="000000"/>
          <w:sz w:val="28"/>
          <w:szCs w:val="28"/>
        </w:rPr>
        <w:t>принимаются  (</w:t>
      </w:r>
      <w:proofErr w:type="gramEnd"/>
      <w:r w:rsidRPr="008D30C8">
        <w:rPr>
          <w:color w:val="000000"/>
          <w:sz w:val="28"/>
          <w:szCs w:val="28"/>
        </w:rPr>
        <w:t>Федеральный закон от 27.07.2004 N 79-ФЗ "О государственной гражданской службе Российской Федерации" (п. 1 ст. 21).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 случае изменения гражданства делается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"В 2000 году гражданство Республики Беларусь изменил на гражданство Российской Федерации в связи с переездом на жительство в Россию".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5. Образование (когда и какие учебные заведения окончили, номера дипломов)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Образование заполняется в соответствии с документами работника о профессиональном образовании (свидетельство, диплом, справка).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 Если работник имеет незаконченное образование, необходимо указать, сколько курсов он окончил или на каком курсе в настоящее время обучается.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"В 2000 году окончил два курса Энского государственного технического университета", "В текущем 2009 году обучается на 3-м курсе Энского государственного технического университета"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 xml:space="preserve"> Наименование учебного заведения повторяет запись в документе об образовании. Если работник имеет два или более образований, то указываются все в хронологической последовательности,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"1) 1980 год, Московский авиационный институт, диплом серии ЖК N 345678; 2) 2000 год, Российская академия государственной службы и управления, диплом серии ВА N 123456"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 настоящее время учебные заведения выпускают бакалавров, специалистов и магистров.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Для квалификаций "бакалавр" и "магистр" в графе "Направление или специальность" указывается направление, а для квалификации "специалист" - специальность. </w:t>
      </w:r>
      <w:proofErr w:type="spellStart"/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6"/>
          <w:color w:val="000000"/>
          <w:sz w:val="28"/>
          <w:szCs w:val="28"/>
        </w:rPr>
        <w:t>"Специальность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- "Авиационное электрооборудование", квалификация по диплому - "Инженер".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</w:r>
      <w:bookmarkStart w:id="0" w:name="_GoBack"/>
      <w:bookmarkEnd w:id="0"/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"Окончила аспирантуру в 2009 году в Энском государственном университете".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сотрудник. Если у работника есть ученая степень или ученое звание, то данный пункт заполняется на основании диплома кандидата наук или доктора наук. Если звания нет, пишется: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"Ученой степени и ученого звания не имею".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7. Какими иностранными языками и языками народов РФ владеете и в какой степени (читаете и переводите со словарем, читаете и можете объясняться, владеете свободно)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"Владею немецким языком: читаю и могу объясняться. Свободно владею татарским языком"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"Иностранными языками не владею. Языками народов Российской Федерации не владею".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  <w:u w:val="single"/>
        </w:rPr>
        <w:t>"Нем. яз., перевожу со словарем".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 Владение иностранными языками и языками народов РФ записывается в соответствии с разд. 4 Общероссийского классификатора информации о населении ОК 018-95, утвержденного Постановлением Госстандарта России от 31.07.1995 N 412 (далее - ОКИН), без сокращений,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"английский"</w:t>
      </w:r>
      <w:r w:rsidRPr="008D30C8">
        <w:rPr>
          <w:color w:val="000000"/>
          <w:sz w:val="28"/>
          <w:szCs w:val="28"/>
        </w:rPr>
        <w:t>,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"татарский"</w:t>
      </w:r>
      <w:r w:rsidRPr="008D30C8">
        <w:rPr>
          <w:color w:val="000000"/>
          <w:sz w:val="28"/>
          <w:szCs w:val="28"/>
        </w:rPr>
        <w:t>, но не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"англ.", "тат."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Раздел 5 ОКИН предусматривает три степени знания иностранных языков: читает и переводит со словарем; читает и может объясняться; владеет свободно.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РФ, квалификационный разряд государственной службы (кем и когда присвоены)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Классный чин федеральной гражданской службы, дипломатический ранг, классный чин гражданской службы субъекта РФ, квалификационный разряд государственной службы указываются согласно записи в трудовой книжке.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Виды классных чинов государственной гражданской службы указаны в ст. 11 Закона N 79-ФЗ: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действительный государственный советник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государственный советник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советник государственной гражданской службы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референт государственной гражданской службы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секретарь государственной гражданской службы РФ 1-го, 2-го или 3-го класса.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Гражданским служащим, замещающим должности гражданской службы субъекта РФ, классные чины присваиваются в соответствии с законом субъекта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"Референт государственной гражданской службы Российской Федерации 1-го класса, присвоен Приказом Минтруда России от 01.09.2005 N 218"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"Классного чина федеральной гражданской службы, дипломатического ранга, воинского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"Референт государственной гражданской службы РФ 1-го класса"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9. Были ли Вы судимы (когда и за что)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При отсутствии судимости необходимо написать: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"Судим(а) не был(а)"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Подтверждением отсутствия судимости является справка, выданная гражданину в соответствии с Инструкцией о порядке предоставления гражданам справок о наличии (отсутствии) у них судимости, утвержденной Приказом МВД России от 01.11.2001 N 965.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10. Допуск к государственной тайне, оформленный за период работы, службы, учебы, его форма, номер и дата (если имеется)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случае отсутствия допуска указывается: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"Допуска к государственной тайне не имею"</w:t>
      </w:r>
      <w:r w:rsidRPr="008D30C8">
        <w:rPr>
          <w:color w:val="000000"/>
          <w:sz w:val="28"/>
          <w:szCs w:val="28"/>
        </w:rPr>
        <w:t>. Если ранее допуск был оформлен, то пишется: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 xml:space="preserve">"Имел(а) допуск к </w:t>
      </w:r>
      <w:r w:rsidRPr="008D30C8">
        <w:rPr>
          <w:rStyle w:val="a6"/>
          <w:color w:val="000000"/>
          <w:sz w:val="28"/>
          <w:szCs w:val="28"/>
        </w:rPr>
        <w:lastRenderedPageBreak/>
        <w:t>государственной тайне, оформленный в период работы в научно-исследовательском институте приборостроения, формы N 2-0307 с 01.09.1982"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Данный пункт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При наличии перерывов в работе указывается причина перерывов с предъявлением соответствующих документов (например, справки из службы занятости).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Правильно: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"Студентка Московского авиационного института",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"Инженер-технолог федерального государственного унитарного предприятия "Гидравлика"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Неправильно: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"Студентка МАИ", "Инженер-технолог ФГУП "Гидравлика", "ФГУП "Гидравлика", "инженер-технолог"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12. Государственные награды, иные награды и знаки отличия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случае отсутствия наград записывается: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"Государственных наград, иных наград и знаков отличия не имею"</w:t>
      </w:r>
      <w:r w:rsidRPr="008D30C8">
        <w:rPr>
          <w:color w:val="000000"/>
          <w:sz w:val="28"/>
          <w:szCs w:val="28"/>
        </w:rPr>
        <w:t>. 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РФ, указами Президента РФ, при наличии степени государственной награды указывается степень.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"Медаль ордена "За заслуги перед Отечеством" II степени, почетное звание "Заслуженный работник нефтяной и газовой промышленности Российской Федерации"</w:t>
      </w:r>
      <w:r w:rsidRPr="008D30C8">
        <w:rPr>
          <w:color w:val="000000"/>
          <w:sz w:val="28"/>
          <w:szCs w:val="28"/>
        </w:rPr>
        <w:t>. 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"Орден "За заслуги перед Отечеством" II степени, Заслуженный работник нефтяной и газовой промышленности Российской Федерации".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 xml:space="preserve">Пункт 13. Ваши близкие родственники (отец, мать, братья, сестры и дети), а также </w:t>
      </w:r>
      <w:r w:rsidR="00981544">
        <w:rPr>
          <w:rStyle w:val="a4"/>
          <w:color w:val="000000"/>
          <w:sz w:val="28"/>
          <w:szCs w:val="28"/>
          <w:u w:val="single"/>
        </w:rPr>
        <w:t>супруг (супруга</w:t>
      </w:r>
      <w:r w:rsidRPr="008D30C8">
        <w:rPr>
          <w:rStyle w:val="a4"/>
          <w:color w:val="000000"/>
          <w:sz w:val="28"/>
          <w:szCs w:val="28"/>
          <w:u w:val="single"/>
        </w:rPr>
        <w:t>), в том числе бывшие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 При заполнении п. 13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30C8">
        <w:rPr>
          <w:rStyle w:val="a6"/>
          <w:color w:val="000000"/>
          <w:sz w:val="28"/>
          <w:szCs w:val="28"/>
        </w:rPr>
        <w:t>Например</w:t>
      </w:r>
      <w:proofErr w:type="gramEnd"/>
      <w:r w:rsidRPr="008D30C8">
        <w:rPr>
          <w:rStyle w:val="a6"/>
          <w:color w:val="000000"/>
          <w:sz w:val="28"/>
          <w:szCs w:val="28"/>
        </w:rPr>
        <w:t>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7"/>
        <w:gridCol w:w="1766"/>
        <w:gridCol w:w="1822"/>
        <w:gridCol w:w="2381"/>
        <w:gridCol w:w="2274"/>
      </w:tblGrid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Конев Виктор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09.05.1939, г. Минск Республики Беларусь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 xml:space="preserve">Умер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D30C8">
                <w:rPr>
                  <w:sz w:val="28"/>
                  <w:szCs w:val="28"/>
                </w:rPr>
                <w:t>1999 г</w:t>
              </w:r>
            </w:smartTag>
            <w:r w:rsidRPr="008D30C8">
              <w:rPr>
                <w:sz w:val="28"/>
                <w:szCs w:val="28"/>
              </w:rPr>
              <w:t>., похоронен в г. Минске Республики Беларусь</w:t>
            </w:r>
          </w:p>
        </w:tc>
      </w:tr>
    </w:tbl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При изменении фамилии, имени, отчества необходимо записать как настоящие, так и прежние данные.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8D30C8">
        <w:rPr>
          <w:rStyle w:val="a6"/>
          <w:color w:val="000000"/>
          <w:sz w:val="28"/>
          <w:szCs w:val="28"/>
        </w:rPr>
        <w:t>Например</w:t>
      </w:r>
      <w:proofErr w:type="gramEnd"/>
      <w:r w:rsidRPr="008D30C8">
        <w:rPr>
          <w:rStyle w:val="a6"/>
          <w:color w:val="000000"/>
          <w:sz w:val="28"/>
          <w:szCs w:val="28"/>
        </w:rPr>
        <w:t>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3"/>
        <w:gridCol w:w="2284"/>
        <w:gridCol w:w="1610"/>
        <w:gridCol w:w="2244"/>
        <w:gridCol w:w="2129"/>
      </w:tblGrid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981544" w:rsidP="008D3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Приходько (Шилоносов) Владимир Станиславович (Алексеевич)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03.03.1954, г. 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Генеральный директор ОАО "Союз"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г. Уфа, ул. Ленина, д. 162, кв. 18</w:t>
            </w:r>
          </w:p>
        </w:tc>
      </w:tr>
    </w:tbl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Если имеются бывшие супруг или супруга, информация о них также отражается в анкете. В случае отсутствия сведений о супругах делается запись: "Сведений о бывшем</w:t>
      </w:r>
      <w:r w:rsidR="00981544">
        <w:rPr>
          <w:color w:val="000000"/>
          <w:sz w:val="28"/>
          <w:szCs w:val="28"/>
        </w:rPr>
        <w:t xml:space="preserve"> (ей)</w:t>
      </w:r>
      <w:r w:rsidRPr="008D30C8">
        <w:rPr>
          <w:color w:val="000000"/>
          <w:sz w:val="28"/>
          <w:szCs w:val="28"/>
        </w:rPr>
        <w:t xml:space="preserve"> </w:t>
      </w:r>
      <w:r w:rsidR="00981544">
        <w:rPr>
          <w:color w:val="000000"/>
          <w:sz w:val="28"/>
          <w:szCs w:val="28"/>
        </w:rPr>
        <w:t xml:space="preserve">супруге </w:t>
      </w:r>
      <w:r w:rsidRPr="008D30C8">
        <w:rPr>
          <w:color w:val="000000"/>
          <w:sz w:val="28"/>
          <w:szCs w:val="28"/>
        </w:rPr>
        <w:t>не имею. Связи с ним (ней) не поддерживаю".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8D30C8">
        <w:rPr>
          <w:rStyle w:val="a6"/>
          <w:color w:val="000000"/>
          <w:sz w:val="28"/>
          <w:szCs w:val="28"/>
        </w:rPr>
        <w:t>Например</w:t>
      </w:r>
      <w:proofErr w:type="gramEnd"/>
      <w:r w:rsidRPr="008D30C8">
        <w:rPr>
          <w:rStyle w:val="a6"/>
          <w:color w:val="000000"/>
          <w:sz w:val="28"/>
          <w:szCs w:val="28"/>
        </w:rPr>
        <w:t>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9"/>
        <w:gridCol w:w="1871"/>
        <w:gridCol w:w="1797"/>
        <w:gridCol w:w="4413"/>
      </w:tblGrid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981544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 xml:space="preserve">Бывший </w:t>
            </w:r>
            <w:r w:rsidR="00981544">
              <w:rPr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Соколов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01.01.1955, г.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981544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 xml:space="preserve">Брак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D30C8">
                <w:rPr>
                  <w:sz w:val="28"/>
                  <w:szCs w:val="28"/>
                </w:rPr>
                <w:t>1982 г</w:t>
              </w:r>
            </w:smartTag>
            <w:r w:rsidRPr="008D30C8">
              <w:rPr>
                <w:sz w:val="28"/>
                <w:szCs w:val="28"/>
              </w:rPr>
              <w:t xml:space="preserve">. Сведений о бывшем </w:t>
            </w:r>
            <w:r w:rsidR="00981544">
              <w:rPr>
                <w:sz w:val="28"/>
                <w:szCs w:val="28"/>
              </w:rPr>
              <w:t>супруге</w:t>
            </w:r>
            <w:r w:rsidRPr="008D30C8">
              <w:rPr>
                <w:sz w:val="28"/>
                <w:szCs w:val="28"/>
              </w:rPr>
              <w:t xml:space="preserve"> не имею. Связи с ним не поддерживаю.</w:t>
            </w:r>
          </w:p>
        </w:tc>
      </w:tr>
    </w:tbl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 xml:space="preserve">Пункт 14. Ваши близкие родственники (отец, мать, братья, </w:t>
      </w:r>
      <w:r w:rsidR="00981544">
        <w:rPr>
          <w:rStyle w:val="a4"/>
          <w:color w:val="000000"/>
          <w:sz w:val="28"/>
          <w:szCs w:val="28"/>
          <w:u w:val="single"/>
        </w:rPr>
        <w:t>сестры и дети), а также супруг</w:t>
      </w:r>
      <w:r w:rsidRPr="008D30C8">
        <w:rPr>
          <w:rStyle w:val="a4"/>
          <w:color w:val="000000"/>
          <w:sz w:val="28"/>
          <w:szCs w:val="28"/>
          <w:u w:val="single"/>
        </w:rPr>
        <w:t xml:space="preserve"> (</w:t>
      </w:r>
      <w:r w:rsidR="00981544">
        <w:rPr>
          <w:rStyle w:val="a4"/>
          <w:color w:val="000000"/>
          <w:sz w:val="28"/>
          <w:szCs w:val="28"/>
          <w:u w:val="single"/>
        </w:rPr>
        <w:t>супруг</w:t>
      </w:r>
      <w:r w:rsidR="00981544">
        <w:rPr>
          <w:rStyle w:val="a4"/>
          <w:color w:val="000000"/>
          <w:sz w:val="28"/>
          <w:szCs w:val="28"/>
          <w:u w:val="single"/>
        </w:rPr>
        <w:t>а</w:t>
      </w:r>
      <w:r w:rsidRPr="008D30C8">
        <w:rPr>
          <w:rStyle w:val="a4"/>
          <w:color w:val="000000"/>
          <w:sz w:val="28"/>
          <w:szCs w:val="28"/>
          <w:u w:val="single"/>
        </w:rPr>
        <w:t>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Этот пункт перекликается с п. 13, в котором уже отражается домашний адрес (адрес регистрации, фактического проживания) всех родственников. Тем не менее, законодатель выделил в отдельный пункт информацию о пребывании родственников за границей.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Если родственников, постоянно проживающих за границей, нет, правильной записью считается:</w:t>
      </w:r>
      <w:r w:rsidR="00981544">
        <w:rPr>
          <w:color w:val="000000"/>
          <w:sz w:val="28"/>
          <w:szCs w:val="28"/>
        </w:rPr>
        <w:t xml:space="preserve"> </w:t>
      </w:r>
      <w:r w:rsidRPr="008D30C8">
        <w:rPr>
          <w:rStyle w:val="a6"/>
          <w:color w:val="000000"/>
          <w:sz w:val="28"/>
          <w:szCs w:val="28"/>
        </w:rPr>
        <w:t>"Близких родственников, постоянно проживающих за границей, не имею".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Неправильно ставить в графе прочерк, писать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"нет"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"не имею"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15. Пребывание за границей (когда, где, с какой целью)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В этом пункте отражаются сведения о поездках за границу,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 xml:space="preserve"> по туристической путевке, на летние языковые курсы, в рамках студенческого обмена или служебной командировки.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16. Отношение к воинской обязанности и воинское звание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Этот пункт заполняется на основании: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военного билета или временного удостоверения, выданного взамен военного билета на граждан, пребывающих в запасе;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удостоверения гражданина, подлежащего призыву на военную службу для призывников.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17. Домашний адрес (адрес регистрации, фактического проживания), номер телефона (либо иной вид связи)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"Фактически проживаю по тому же адресу"</w:t>
      </w:r>
      <w:r w:rsidRPr="008D30C8">
        <w:rPr>
          <w:color w:val="000000"/>
          <w:sz w:val="28"/>
          <w:szCs w:val="28"/>
        </w:rPr>
        <w:t>. В графе "Номер телефона" указывается домашний и сотовый телефон работника. В качестве иного вида связи можно предоставить адрес электронной почты.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"Адрес регистрации: 450000, Республика Башкортостан, г. Уфа, ул. Ленина, д. 162, кв. 18. Фактически проживаю по тому же адресу", "Домашний телефон 272-22-22, рабочий 248-55-55, сотовый 8-917-34-00001".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lastRenderedPageBreak/>
        <w:t>Пункт 18. Паспорт или документ, его заменяющий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Указываются данные паспорта гражданина РФ. В случае отсутствия паспорта кадровику необходимо выяснить причину.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 xml:space="preserve">"Паспорт гражданина Российской Федерации, серия 8402, номер 555200, выдан отделом УФМС России в Октябрьском районе г. </w:t>
      </w:r>
      <w:proofErr w:type="spellStart"/>
      <w:r w:rsidRPr="008D30C8">
        <w:rPr>
          <w:rStyle w:val="a6"/>
          <w:color w:val="000000"/>
          <w:sz w:val="28"/>
          <w:szCs w:val="28"/>
        </w:rPr>
        <w:t>Энска</w:t>
      </w:r>
      <w:proofErr w:type="spellEnd"/>
      <w:r w:rsidRPr="008D30C8">
        <w:rPr>
          <w:rStyle w:val="a6"/>
          <w:color w:val="000000"/>
          <w:sz w:val="28"/>
          <w:szCs w:val="28"/>
        </w:rPr>
        <w:t xml:space="preserve"> 12.12.2007 (код подразделения 020-006)".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19. Наличие заграничного паспорта (серия, номер, кем и когда выдан)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Данные заграничного паспорта указываются в соответствии с заграничным паспортом:</w:t>
      </w:r>
      <w:r w:rsidR="00981544">
        <w:rPr>
          <w:color w:val="000000"/>
          <w:sz w:val="28"/>
          <w:szCs w:val="28"/>
        </w:rPr>
        <w:t xml:space="preserve"> </w:t>
      </w:r>
      <w:r w:rsidRPr="008D30C8">
        <w:rPr>
          <w:rStyle w:val="a6"/>
          <w:color w:val="000000"/>
          <w:sz w:val="28"/>
          <w:szCs w:val="28"/>
        </w:rPr>
        <w:t>"Заграничный паспорт 62 N 2545513 МВД 400 27.12.2005"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 xml:space="preserve">Пункт 20. </w:t>
      </w:r>
      <w:r w:rsidR="00981544" w:rsidRPr="00981544">
        <w:rPr>
          <w:rStyle w:val="a4"/>
          <w:color w:val="000000"/>
          <w:sz w:val="28"/>
          <w:szCs w:val="28"/>
          <w:u w:val="single"/>
        </w:rPr>
        <w:t>Страховой номер индивидуального лицевого счета</w:t>
      </w:r>
      <w:r w:rsidRPr="008D30C8">
        <w:rPr>
          <w:rStyle w:val="a4"/>
          <w:color w:val="000000"/>
          <w:sz w:val="28"/>
          <w:szCs w:val="28"/>
          <w:u w:val="single"/>
        </w:rPr>
        <w:t xml:space="preserve"> (если имеется)</w:t>
      </w:r>
      <w:r w:rsidRPr="008D30C8">
        <w:rPr>
          <w:color w:val="000000"/>
          <w:sz w:val="28"/>
          <w:szCs w:val="28"/>
        </w:rPr>
        <w:t> </w:t>
      </w:r>
    </w:p>
    <w:p w:rsidR="00377458" w:rsidRPr="008D30C8" w:rsidRDefault="00981544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981544">
        <w:rPr>
          <w:color w:val="000000"/>
          <w:sz w:val="28"/>
          <w:szCs w:val="28"/>
        </w:rPr>
        <w:t>Страховой номер индивидуального лицевого счета</w:t>
      </w:r>
      <w:r w:rsidR="00377458" w:rsidRPr="008D30C8">
        <w:rPr>
          <w:color w:val="000000"/>
          <w:sz w:val="28"/>
          <w:szCs w:val="28"/>
        </w:rPr>
        <w:t xml:space="preserve"> государственного пенсионного страхования (которое при приеме </w:t>
      </w:r>
      <w:proofErr w:type="gramStart"/>
      <w:r w:rsidR="00377458" w:rsidRPr="008D30C8">
        <w:rPr>
          <w:color w:val="000000"/>
          <w:sz w:val="28"/>
          <w:szCs w:val="28"/>
        </w:rPr>
        <w:t>на гражданин</w:t>
      </w:r>
      <w:proofErr w:type="gramEnd"/>
      <w:r w:rsidR="00377458" w:rsidRPr="008D30C8">
        <w:rPr>
          <w:color w:val="000000"/>
          <w:sz w:val="28"/>
          <w:szCs w:val="28"/>
        </w:rPr>
        <w:t xml:space="preserve"> должен представить в отдел государственной службы и кадров) указывается в соответствии </w:t>
      </w:r>
      <w:r w:rsidR="00377458" w:rsidRPr="00981544">
        <w:rPr>
          <w:color w:val="000000"/>
          <w:sz w:val="28"/>
          <w:szCs w:val="28"/>
        </w:rPr>
        <w:t xml:space="preserve">со </w:t>
      </w:r>
      <w:r w:rsidRPr="00981544">
        <w:rPr>
          <w:sz w:val="28"/>
          <w:szCs w:val="28"/>
        </w:rPr>
        <w:t>страховым</w:t>
      </w:r>
      <w:r w:rsidRPr="00981544">
        <w:rPr>
          <w:sz w:val="28"/>
          <w:szCs w:val="28"/>
        </w:rPr>
        <w:t xml:space="preserve"> номер</w:t>
      </w:r>
      <w:r w:rsidRPr="00981544">
        <w:rPr>
          <w:sz w:val="28"/>
          <w:szCs w:val="28"/>
        </w:rPr>
        <w:t>ом</w:t>
      </w:r>
      <w:r w:rsidRPr="00981544">
        <w:rPr>
          <w:sz w:val="28"/>
          <w:szCs w:val="28"/>
        </w:rPr>
        <w:t xml:space="preserve"> индивидуального лицевого счета</w:t>
      </w:r>
      <w:r w:rsidR="00377458" w:rsidRPr="008D30C8">
        <w:rPr>
          <w:color w:val="000000"/>
          <w:sz w:val="28"/>
          <w:szCs w:val="28"/>
        </w:rPr>
        <w:t xml:space="preserve"> обязательного пенсионного страхования.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21. ИНН (если имеется)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color w:val="000000"/>
          <w:sz w:val="28"/>
          <w:szCs w:val="28"/>
        </w:rPr>
        <w:t>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Свидетельство применяется во всех предусмотренных законодательством случаях и предъявляется вместе с документом, удостоверяющим личность физического лица и место его жительства на территории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Свидетельство подлежит замене в случае переезда физического лица на новое место жительства на территорию, подведомственную другой государственной налоговой инспекции, изменения приведенных в нем сведений, а также в случае порчи или утери.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981544" w:rsidRDefault="00377458" w:rsidP="0098154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22. Дополнительные сведения (участие в выборных представительных органах, другая информация, которую желаете сообщить о себе)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Вся информация, представленная в этом пункте, должна подтверждаться документально, </w:t>
      </w:r>
      <w:proofErr w:type="gramStart"/>
      <w:r w:rsidRPr="008D30C8">
        <w:rPr>
          <w:color w:val="000000"/>
          <w:sz w:val="28"/>
          <w:szCs w:val="28"/>
        </w:rPr>
        <w:t>например</w:t>
      </w:r>
      <w:proofErr w:type="gramEnd"/>
      <w:r w:rsidRPr="008D30C8">
        <w:rPr>
          <w:color w:val="000000"/>
          <w:sz w:val="28"/>
          <w:szCs w:val="28"/>
        </w:rPr>
        <w:t xml:space="preserve"> соответствующими удостоверениями. В случае отсутствия дополнительных сведений делается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"Дополнительных сведений не имею"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sectPr w:rsidR="00377458" w:rsidRPr="008D30C8" w:rsidSect="00C466A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8"/>
    <w:rsid w:val="00063B5F"/>
    <w:rsid w:val="00283FF4"/>
    <w:rsid w:val="002A2D16"/>
    <w:rsid w:val="00377458"/>
    <w:rsid w:val="004079BC"/>
    <w:rsid w:val="004C7141"/>
    <w:rsid w:val="00515E91"/>
    <w:rsid w:val="00695D5A"/>
    <w:rsid w:val="006B75A5"/>
    <w:rsid w:val="008953A8"/>
    <w:rsid w:val="008D30C8"/>
    <w:rsid w:val="00981544"/>
    <w:rsid w:val="00B43ECB"/>
    <w:rsid w:val="00C223F0"/>
    <w:rsid w:val="00C466A6"/>
    <w:rsid w:val="00D777A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7725-C7B7-42CE-92B0-1F763AD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77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458"/>
    <w:pPr>
      <w:spacing w:before="100" w:beforeAutospacing="1" w:after="100" w:afterAutospacing="1"/>
    </w:pPr>
  </w:style>
  <w:style w:type="character" w:styleId="a4">
    <w:name w:val="Strong"/>
    <w:qFormat/>
    <w:rsid w:val="00377458"/>
    <w:rPr>
      <w:b/>
      <w:bCs/>
    </w:rPr>
  </w:style>
  <w:style w:type="character" w:customStyle="1" w:styleId="apple-converted-space">
    <w:name w:val="apple-converted-space"/>
    <w:basedOn w:val="a0"/>
    <w:rsid w:val="00377458"/>
  </w:style>
  <w:style w:type="character" w:styleId="a5">
    <w:name w:val="Hyperlink"/>
    <w:rsid w:val="00377458"/>
    <w:rPr>
      <w:color w:val="0000FF"/>
      <w:u w:val="single"/>
    </w:rPr>
  </w:style>
  <w:style w:type="character" w:styleId="a6">
    <w:name w:val="Emphasis"/>
    <w:qFormat/>
    <w:rsid w:val="0037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78.fssprus.ru/files/import/www.r78.fssprus.ru/db/files/anke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заполнению анкеты</vt:lpstr>
    </vt:vector>
  </TitlesOfParts>
  <Company>upravlenie</Company>
  <LinksUpToDate>false</LinksUpToDate>
  <CharactersWithSpaces>16552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http://www.r78.fssprus.ru/files/import/www.r78.fssprus.ru/db/files/anketa.doc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 анкеты</dc:title>
  <dc:subject/>
  <dc:creator>KAlex</dc:creator>
  <cp:keywords/>
  <cp:lastModifiedBy>Патрушева Елена Викторовна</cp:lastModifiedBy>
  <cp:revision>8</cp:revision>
  <dcterms:created xsi:type="dcterms:W3CDTF">2019-02-28T11:38:00Z</dcterms:created>
  <dcterms:modified xsi:type="dcterms:W3CDTF">2020-01-24T09:04:00Z</dcterms:modified>
</cp:coreProperties>
</file>